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D7746" w:rsidRDefault="00D00AC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 xml:space="preserve">«О внесении </w:t>
      </w:r>
      <w:r w:rsidR="00DD7746">
        <w:rPr>
          <w:rFonts w:ascii="Arial" w:hAnsi="Arial" w:cs="Arial"/>
          <w:b/>
          <w:sz w:val="24"/>
        </w:rPr>
        <w:t>изменений</w:t>
      </w:r>
    </w:p>
    <w:p w:rsidR="00D00AC8" w:rsidRPr="006A1E89" w:rsidRDefault="00007106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007106">
        <w:rPr>
          <w:rFonts w:ascii="Arial" w:hAnsi="Arial" w:cs="Arial"/>
          <w:b/>
          <w:sz w:val="24"/>
        </w:rPr>
        <w:t>в Устав Холмского муниципального округа Сахалинской области</w:t>
      </w:r>
      <w:r w:rsidR="00D00AC8"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DD7746" w:rsidRDefault="006B7F4B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Федерации»;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</w:t>
      </w:r>
      <w:r>
        <w:rPr>
          <w:rFonts w:ascii="Arial" w:hAnsi="Arial" w:cs="Arial"/>
          <w:sz w:val="24"/>
        </w:rPr>
        <w:t xml:space="preserve"> статьей 33 </w:t>
      </w:r>
      <w:r>
        <w:rPr>
          <w:rFonts w:ascii="Arial" w:eastAsiaTheme="minorHAnsi" w:hAnsi="Arial" w:cs="Arial"/>
          <w:sz w:val="24"/>
          <w:szCs w:val="24"/>
          <w:lang w:eastAsia="en-US"/>
        </w:rPr>
        <w:t>Федерального закона от 08.08.2024 №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Федерации»;</w:t>
      </w:r>
    </w:p>
    <w:p w:rsidR="00DD7746" w:rsidRDefault="00DD7746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DD7746" w:rsidRDefault="00DD7746" w:rsidP="00DD7746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Закона Сахалинской области от 14.11.2024 № 96-ЗО «О границах и статусе муниципальных образований в Сахалинской области».</w:t>
      </w:r>
    </w:p>
    <w:p w:rsidR="00823A51" w:rsidRPr="006A1E89" w:rsidRDefault="00D52906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>приведение Устава муниципального образования «Холмский городской округ» в соответствии с действующим законодательством</w:t>
      </w:r>
      <w:r w:rsidR="00164A8E" w:rsidRPr="006A1E89">
        <w:rPr>
          <w:rFonts w:ascii="Arial" w:hAnsi="Arial" w:cs="Arial"/>
          <w:sz w:val="24"/>
          <w:szCs w:val="24"/>
        </w:rPr>
        <w:t>.</w:t>
      </w:r>
      <w:r w:rsidR="00823A51">
        <w:rPr>
          <w:rFonts w:ascii="Arial" w:hAnsi="Arial" w:cs="Arial"/>
          <w:sz w:val="24"/>
          <w:szCs w:val="24"/>
        </w:rPr>
        <w:t xml:space="preserve"> А </w:t>
      </w:r>
      <w:r w:rsidR="00DC2F6E">
        <w:rPr>
          <w:rFonts w:ascii="Arial" w:hAnsi="Arial" w:cs="Arial"/>
          <w:sz w:val="24"/>
          <w:szCs w:val="24"/>
        </w:rPr>
        <w:t xml:space="preserve">именно, 1) в статье 10 Устава Холмского муниципального округа Сахалинской области </w:t>
      </w:r>
      <w:r w:rsidR="00823A51">
        <w:rPr>
          <w:rFonts w:ascii="Arial" w:hAnsi="Arial" w:cs="Arial"/>
          <w:sz w:val="24"/>
          <w:szCs w:val="24"/>
        </w:rPr>
        <w:t>вопросы местного значения дополняются организацией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организациях;</w:t>
      </w:r>
      <w:r w:rsidR="00DC2F6E">
        <w:rPr>
          <w:rFonts w:ascii="Arial" w:hAnsi="Arial" w:cs="Arial"/>
          <w:sz w:val="24"/>
          <w:szCs w:val="24"/>
        </w:rPr>
        <w:t xml:space="preserve"> 2) в статьей 15 Устава изменяется трактовка документов, на основании которых Собранием Холмского муниципального округа назначается местный референдум; 3)</w:t>
      </w:r>
      <w:r w:rsidR="00823A51">
        <w:rPr>
          <w:rFonts w:ascii="Arial" w:hAnsi="Arial" w:cs="Arial"/>
          <w:sz w:val="24"/>
          <w:szCs w:val="24"/>
        </w:rPr>
        <w:t xml:space="preserve"> </w:t>
      </w:r>
      <w:r w:rsidR="00DC2F6E">
        <w:rPr>
          <w:rFonts w:ascii="Arial" w:hAnsi="Arial" w:cs="Arial"/>
          <w:sz w:val="24"/>
          <w:szCs w:val="24"/>
        </w:rPr>
        <w:t xml:space="preserve">в части 1.2 статьи 17 Устава уточняется способ избрания мэра Холмского муниципального округа в случае его обжалования правовых актов Сахалинской области о досрочном прекращении его полномочий; 4) </w:t>
      </w:r>
      <w:r w:rsidR="00DC2F6E">
        <w:rPr>
          <w:rFonts w:ascii="Arial" w:hAnsi="Arial" w:cs="Arial"/>
          <w:sz w:val="24"/>
          <w:szCs w:val="24"/>
        </w:rPr>
        <w:t>в части 2 статьи 28 и части 7 статьи 32 Устава в соответствии с Федеральным законом от 08.08.2024 № 232-ФЗ</w:t>
      </w:r>
      <w:r w:rsidR="00DC2F6E">
        <w:rPr>
          <w:rFonts w:ascii="Arial" w:hAnsi="Arial" w:cs="Arial"/>
          <w:sz w:val="24"/>
          <w:szCs w:val="24"/>
        </w:rPr>
        <w:t xml:space="preserve"> </w:t>
      </w:r>
      <w:r w:rsidR="00DC2F6E">
        <w:rPr>
          <w:rFonts w:ascii="Arial" w:eastAsiaTheme="minorHAnsi" w:hAnsi="Arial" w:cs="Arial"/>
          <w:sz w:val="24"/>
          <w:szCs w:val="24"/>
        </w:rPr>
        <w:t>слова «законодательных (представительных) органов государственной власти» замен</w:t>
      </w:r>
      <w:r w:rsidR="00DC2F6E">
        <w:rPr>
          <w:rFonts w:ascii="Arial" w:eastAsiaTheme="minorHAnsi" w:hAnsi="Arial" w:cs="Arial"/>
          <w:sz w:val="24"/>
          <w:szCs w:val="24"/>
        </w:rPr>
        <w:t xml:space="preserve">яются </w:t>
      </w:r>
      <w:r w:rsidR="00DC2F6E">
        <w:rPr>
          <w:rFonts w:ascii="Arial" w:eastAsiaTheme="minorHAnsi" w:hAnsi="Arial" w:cs="Arial"/>
          <w:sz w:val="24"/>
          <w:szCs w:val="24"/>
        </w:rPr>
        <w:t>словами «законодательных органов»;</w:t>
      </w:r>
      <w:r w:rsidR="00DC2F6E">
        <w:rPr>
          <w:rFonts w:ascii="Arial" w:eastAsiaTheme="minorHAnsi" w:hAnsi="Arial" w:cs="Arial"/>
          <w:sz w:val="24"/>
          <w:szCs w:val="24"/>
        </w:rPr>
        <w:t xml:space="preserve"> 5) в пункте 1 части 1 статьи 71 уточняются основания для вынесения предупреждения и объявления выговору мэру Холмского муниципального округа.</w:t>
      </w:r>
      <w:bookmarkStart w:id="0" w:name="_GoBack"/>
      <w:bookmarkEnd w:id="0"/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007106" w:rsidRDefault="00D52E2E" w:rsidP="0000710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007106" w:rsidRDefault="00007106" w:rsidP="00007106">
      <w:pPr>
        <w:pStyle w:val="a3"/>
        <w:rPr>
          <w:rFonts w:ascii="Arial" w:hAnsi="Arial" w:cs="Arial"/>
          <w:sz w:val="24"/>
        </w:rPr>
      </w:pPr>
      <w:r w:rsidRPr="00007106">
        <w:rPr>
          <w:rFonts w:ascii="Arial" w:hAnsi="Arial" w:cs="Arial"/>
          <w:sz w:val="24"/>
        </w:rPr>
        <w:t>Холмского муниципального округа</w:t>
      </w:r>
      <w:r w:rsidRPr="006A1E89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6A1E89">
        <w:rPr>
          <w:rFonts w:ascii="Arial" w:hAnsi="Arial" w:cs="Arial"/>
          <w:sz w:val="24"/>
          <w:szCs w:val="24"/>
        </w:rPr>
        <w:t xml:space="preserve">                                     </w:t>
      </w:r>
      <w:r>
        <w:rPr>
          <w:rFonts w:ascii="Arial" w:hAnsi="Arial" w:cs="Arial"/>
          <w:sz w:val="24"/>
          <w:szCs w:val="24"/>
        </w:rPr>
        <w:t>О.В. Шахова</w:t>
      </w:r>
    </w:p>
    <w:p w:rsidR="0011750A" w:rsidRPr="006A1E89" w:rsidRDefault="00007106" w:rsidP="00007106">
      <w:pPr>
        <w:pStyle w:val="a3"/>
        <w:rPr>
          <w:rFonts w:ascii="Arial" w:hAnsi="Arial" w:cs="Arial"/>
          <w:sz w:val="24"/>
          <w:szCs w:val="24"/>
        </w:rPr>
      </w:pPr>
      <w:r w:rsidRPr="00007106">
        <w:rPr>
          <w:rFonts w:ascii="Arial" w:hAnsi="Arial" w:cs="Arial"/>
          <w:sz w:val="24"/>
        </w:rPr>
        <w:t>Сахалинской области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F2D3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85</cp:revision>
  <cp:lastPrinted>2024-12-22T23:57:00Z</cp:lastPrinted>
  <dcterms:created xsi:type="dcterms:W3CDTF">2016-04-27T01:54:00Z</dcterms:created>
  <dcterms:modified xsi:type="dcterms:W3CDTF">2024-12-23T00:27:00Z</dcterms:modified>
</cp:coreProperties>
</file>